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Plan de nettoyage et de désinfection - restauration ACM</w:t>
      </w:r>
    </w:p>
    <w:p>
      <w:pPr>
        <w:spacing w:after="160"/>
      </w:pPr>
      <w:r>
        <w:t>Plan simplifié de nettoyage et désinfection pour les zones de préparation ou de service des repas.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Plan</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497"/>
        <w:gridCol w:w="1497"/>
        <w:gridCol w:w="1497"/>
        <w:gridCol w:w="1497"/>
        <w:gridCol w:w="1497"/>
        <w:gridCol w:w="1497"/>
        <w:gridCol w:w="1497"/>
      </w:tblGrid>
      <w:tr>
        <w:tc>
          <w:tcPr>
            <w:tcW w:type="dxa" w:w="1497"/>
            <w:shd w:fill="EAF2F7"/>
            <w:tcMar>
              <w:top w:w="65" w:type="dxa"/>
              <w:start w:w="55" w:type="dxa"/>
              <w:bottom w:w="65" w:type="dxa"/>
              <w:end w:w="55" w:type="dxa"/>
            </w:tcMar>
          </w:tcPr>
          <w:p>
            <w:r>
              <w:rPr>
                <w:b/>
                <w:color w:val="234A60"/>
                <w:sz w:val="14"/>
              </w:rPr>
              <w:t>Zone / matériel</w:t>
            </w:r>
          </w:p>
        </w:tc>
        <w:tc>
          <w:tcPr>
            <w:tcW w:type="dxa" w:w="1497"/>
            <w:shd w:fill="EAF2F7"/>
            <w:tcMar>
              <w:top w:w="65" w:type="dxa"/>
              <w:start w:w="55" w:type="dxa"/>
              <w:bottom w:w="65" w:type="dxa"/>
              <w:end w:w="55" w:type="dxa"/>
            </w:tcMar>
          </w:tcPr>
          <w:p>
            <w:r>
              <w:rPr>
                <w:b/>
                <w:color w:val="234A60"/>
                <w:sz w:val="14"/>
              </w:rPr>
              <w:t>Opération</w:t>
            </w:r>
          </w:p>
        </w:tc>
        <w:tc>
          <w:tcPr>
            <w:tcW w:type="dxa" w:w="1497"/>
            <w:shd w:fill="EAF2F7"/>
            <w:tcMar>
              <w:top w:w="65" w:type="dxa"/>
              <w:start w:w="55" w:type="dxa"/>
              <w:bottom w:w="65" w:type="dxa"/>
              <w:end w:w="55" w:type="dxa"/>
            </w:tcMar>
          </w:tcPr>
          <w:p>
            <w:r>
              <w:rPr>
                <w:b/>
                <w:color w:val="234A60"/>
                <w:sz w:val="14"/>
              </w:rPr>
              <w:t>Produit / dosage selon fiche technique</w:t>
            </w:r>
          </w:p>
        </w:tc>
        <w:tc>
          <w:tcPr>
            <w:tcW w:type="dxa" w:w="1497"/>
            <w:shd w:fill="EAF2F7"/>
            <w:tcMar>
              <w:top w:w="65" w:type="dxa"/>
              <w:start w:w="55" w:type="dxa"/>
              <w:bottom w:w="65" w:type="dxa"/>
              <w:end w:w="55" w:type="dxa"/>
            </w:tcMar>
          </w:tcPr>
          <w:p>
            <w:r>
              <w:rPr>
                <w:b/>
                <w:color w:val="234A60"/>
                <w:sz w:val="14"/>
              </w:rPr>
              <w:t>Méthode</w:t>
            </w:r>
          </w:p>
        </w:tc>
        <w:tc>
          <w:tcPr>
            <w:tcW w:type="dxa" w:w="1497"/>
            <w:shd w:fill="EAF2F7"/>
            <w:tcMar>
              <w:top w:w="65" w:type="dxa"/>
              <w:start w:w="55" w:type="dxa"/>
              <w:bottom w:w="65" w:type="dxa"/>
              <w:end w:w="55" w:type="dxa"/>
            </w:tcMar>
          </w:tcPr>
          <w:p>
            <w:r>
              <w:rPr>
                <w:b/>
                <w:color w:val="234A60"/>
                <w:sz w:val="14"/>
              </w:rPr>
              <w:t>Fréquence</w:t>
            </w:r>
          </w:p>
        </w:tc>
        <w:tc>
          <w:tcPr>
            <w:tcW w:type="dxa" w:w="1497"/>
            <w:shd w:fill="EAF2F7"/>
            <w:tcMar>
              <w:top w:w="65" w:type="dxa"/>
              <w:start w:w="55" w:type="dxa"/>
              <w:bottom w:w="65" w:type="dxa"/>
              <w:end w:w="55" w:type="dxa"/>
            </w:tcMar>
          </w:tcPr>
          <w:p>
            <w:r>
              <w:rPr>
                <w:b/>
                <w:color w:val="234A60"/>
                <w:sz w:val="14"/>
              </w:rPr>
              <w:t>Responsable</w:t>
            </w:r>
          </w:p>
        </w:tc>
        <w:tc>
          <w:tcPr>
            <w:tcW w:type="dxa" w:w="1497"/>
            <w:shd w:fill="EAF2F7"/>
            <w:tcMar>
              <w:top w:w="65" w:type="dxa"/>
              <w:start w:w="55" w:type="dxa"/>
              <w:bottom w:w="65" w:type="dxa"/>
              <w:end w:w="55" w:type="dxa"/>
            </w:tcMar>
          </w:tcPr>
          <w:p>
            <w:r>
              <w:rPr>
                <w:b/>
                <w:color w:val="234A60"/>
                <w:sz w:val="14"/>
              </w:rPr>
              <w:t>Contrôle / vérification</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de l’Agriculture - Plan de maîtrise sanitaire en restauration collective - guide petits établissements</w:t>
      </w:r>
    </w:p>
    <w:p>
      <w:pPr>
        <w:spacing w:after="40"/>
        <w:ind w:left="198"/>
      </w:pPr>
      <w:r>
        <w:rPr>
          <w:color w:val="465966"/>
          <w:sz w:val="14"/>
        </w:rPr>
        <w:t>Instruction DGAL/SDSSA/2021-753, en vigueur</w:t>
        <w:br/>
        <w:t>https://agriculture.gouv.fr/mise-en-place-dun-plan-de-maitrise-sanitaire-en-restauration-collective-un-guide-pour-les-petits</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AJ-ACM-037 - version 1.0 - vérifié le 28/08/2026 - animyjob.com/documents-acm/plan-nettoyage-desinfection-acm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