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Plan de couchage et répartition des chambres en séjour ACM</w:t>
      </w:r>
    </w:p>
    <w:p>
      <w:r>
        <w:t>Trame de répartition des mineurs et de l’équipe dans les espaces de couchage d’un séjour.</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La répartition doit être adaptée aux locaux réels, aux capacités autorisées, au projet pédagogique et à la sécurité. Cette trame ne crée aucune règle de couchage supplémentaire.</w:t>
            </w:r>
          </w:p>
        </w:tc>
      </w:tr>
    </w:tbl>
    <w:p/>
    <w:p>
      <w:pPr>
        <w:pStyle w:val="Heading1"/>
      </w:pPr>
      <w:r>
        <w:t>Utilisation</w:t>
      </w:r>
    </w:p>
    <w:p>
      <w:r>
        <w:t>À adapter au fonctionnement de l’accueil et aux consignes de l’organisateur.</w:t>
      </w:r>
    </w:p>
    <w:p>
      <w:pPr>
        <w:pStyle w:val="Heading1"/>
      </w:pPr>
      <w:r>
        <w:t>Séjour et bâtiment</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du séjour</w:t>
            </w:r>
          </w:p>
          <w:p>
            <w:r>
              <w:rPr>
                <w:color w:val="919CA4"/>
                <w:sz w:val="15"/>
              </w:rPr>
              <w:t>................................................................................................</w:t>
            </w:r>
          </w:p>
        </w:tc>
        <w:tc>
          <w:tcPr>
            <w:tcW w:type="dxa" w:w="5241"/>
            <w:tcMar>
              <w:top w:w="120" w:type="dxa"/>
              <w:start w:w="120" w:type="dxa"/>
              <w:bottom w:w="160" w:type="dxa"/>
              <w:end w:w="120" w:type="dxa"/>
            </w:tcMar>
          </w:tcPr>
          <w:p>
            <w:r>
              <w:rPr>
                <w:b/>
                <w:sz w:val="16"/>
              </w:rPr>
              <w:t>Site / bâtiment</w:t>
            </w:r>
          </w:p>
          <w:p>
            <w:r>
              <w:rPr>
                <w:color w:val="919CA4"/>
                <w:sz w:val="15"/>
              </w:rPr>
              <w:t>................................................................................................</w:t>
            </w:r>
          </w:p>
        </w:tc>
      </w:tr>
      <w:tr>
        <w:tc>
          <w:tcPr>
            <w:tcW w:type="dxa" w:w="5241"/>
            <w:tcMar>
              <w:top w:w="120" w:type="dxa"/>
              <w:start w:w="120" w:type="dxa"/>
              <w:bottom w:w="160" w:type="dxa"/>
              <w:end w:w="120" w:type="dxa"/>
            </w:tcMar>
          </w:tcPr>
          <w:p>
            <w:r>
              <w:rPr>
                <w:b/>
                <w:sz w:val="16"/>
              </w:rPr>
              <w:t>Dates</w:t>
            </w:r>
          </w:p>
          <w:p>
            <w:r>
              <w:rPr>
                <w:color w:val="919CA4"/>
                <w:sz w:val="15"/>
              </w:rPr>
              <w:t>................................................................................................</w:t>
            </w:r>
          </w:p>
        </w:tc>
        <w:tc>
          <w:tcPr>
            <w:tcW w:type="dxa" w:w="5241"/>
            <w:tcMar>
              <w:top w:w="120" w:type="dxa"/>
              <w:start w:w="120" w:type="dxa"/>
              <w:bottom w:w="160" w:type="dxa"/>
              <w:end w:w="120" w:type="dxa"/>
            </w:tcMar>
          </w:tcPr>
          <w:p>
            <w:r>
              <w:rPr>
                <w:b/>
                <w:sz w:val="16"/>
              </w:rPr>
              <w:t>Capacité déclarée / autorisée à vérifier</w:t>
            </w:r>
          </w:p>
          <w:p>
            <w:r>
              <w:rPr>
                <w:color w:val="919CA4"/>
                <w:sz w:val="15"/>
              </w:rPr>
              <w:t>................................................................................................</w:t>
            </w:r>
          </w:p>
        </w:tc>
      </w:tr>
      <w:tr>
        <w:tc>
          <w:tcPr>
            <w:tcW w:type="dxa" w:w="5241"/>
            <w:tcMar>
              <w:top w:w="120" w:type="dxa"/>
              <w:start w:w="120" w:type="dxa"/>
              <w:bottom w:w="160" w:type="dxa"/>
              <w:end w:w="120" w:type="dxa"/>
            </w:tcMar>
          </w:tcPr>
          <w:p>
            <w:r>
              <w:rPr>
                <w:b/>
                <w:sz w:val="16"/>
              </w:rPr>
              <w:t>Responsable du plan de couchage</w:t>
            </w:r>
          </w:p>
          <w:p>
            <w:r>
              <w:rPr>
                <w:color w:val="919CA4"/>
                <w:sz w:val="15"/>
              </w:rPr>
              <w:t>................................................................................................</w:t>
            </w:r>
          </w:p>
        </w:tc>
        <w:tc>
          <w:tcPr>
            <w:tcW w:type="dxa" w:w="5241"/>
            <w:tcMar>
              <w:top w:w="120" w:type="dxa"/>
              <w:start w:w="120" w:type="dxa"/>
              <w:bottom w:w="160" w:type="dxa"/>
              <w:end w:w="120" w:type="dxa"/>
            </w:tcMar>
          </w:tcPr>
          <w:p/>
        </w:tc>
      </w:tr>
    </w:tbl>
    <w:p>
      <w:pPr>
        <w:pStyle w:val="Heading1"/>
      </w:pPr>
      <w:r>
        <w:t>Répartition</w:t>
      </w:r>
    </w:p>
    <w:tbl>
      <w:tblPr>
        <w:tblW w:type="auto" w:w="0"/>
        <w:tblLook w:firstColumn="1" w:firstRow="1" w:lastColumn="0" w:lastRow="0" w:noHBand="0" w:noVBand="1" w:val="04A0"/>
        <w:jc w:val="center"/>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Bâtiment / niveau</w:t>
            </w:r>
          </w:p>
        </w:tc>
        <w:tc>
          <w:tcPr>
            <w:tcW w:type="dxa" w:w="1497"/>
            <w:shd w:fill="EAF2F7"/>
            <w:tcMar>
              <w:top w:w="65" w:type="dxa"/>
              <w:start w:w="55" w:type="dxa"/>
              <w:bottom w:w="65" w:type="dxa"/>
              <w:end w:w="55" w:type="dxa"/>
            </w:tcMar>
          </w:tcPr>
          <w:p>
            <w:r>
              <w:rPr>
                <w:b/>
                <w:color w:val="234A60"/>
                <w:sz w:val="14"/>
              </w:rPr>
              <w:t>Chambre / zone</w:t>
            </w:r>
          </w:p>
        </w:tc>
        <w:tc>
          <w:tcPr>
            <w:tcW w:type="dxa" w:w="1497"/>
            <w:shd w:fill="EAF2F7"/>
            <w:tcMar>
              <w:top w:w="65" w:type="dxa"/>
              <w:start w:w="55" w:type="dxa"/>
              <w:bottom w:w="65" w:type="dxa"/>
              <w:end w:w="55" w:type="dxa"/>
            </w:tcMar>
          </w:tcPr>
          <w:p>
            <w:r>
              <w:rPr>
                <w:b/>
                <w:color w:val="234A60"/>
                <w:sz w:val="14"/>
              </w:rPr>
              <w:t>Capacité de la pièce</w:t>
            </w:r>
          </w:p>
        </w:tc>
        <w:tc>
          <w:tcPr>
            <w:tcW w:type="dxa" w:w="1497"/>
            <w:shd w:fill="EAF2F7"/>
            <w:tcMar>
              <w:top w:w="65" w:type="dxa"/>
              <w:start w:w="55" w:type="dxa"/>
              <w:bottom w:w="65" w:type="dxa"/>
              <w:end w:w="55" w:type="dxa"/>
            </w:tcMar>
          </w:tcPr>
          <w:p>
            <w:r>
              <w:rPr>
                <w:b/>
                <w:color w:val="234A60"/>
                <w:sz w:val="14"/>
              </w:rPr>
              <w:t>Nom et prénom du mineur ou personnel</w:t>
            </w:r>
          </w:p>
        </w:tc>
        <w:tc>
          <w:tcPr>
            <w:tcW w:type="dxa" w:w="1497"/>
            <w:shd w:fill="EAF2F7"/>
            <w:tcMar>
              <w:top w:w="65" w:type="dxa"/>
              <w:start w:w="55" w:type="dxa"/>
              <w:bottom w:w="65" w:type="dxa"/>
              <w:end w:w="55" w:type="dxa"/>
            </w:tcMar>
          </w:tcPr>
          <w:p>
            <w:r>
              <w:rPr>
                <w:b/>
                <w:color w:val="234A60"/>
                <w:sz w:val="14"/>
              </w:rPr>
              <w:t>Âge / groupe</w:t>
            </w:r>
          </w:p>
        </w:tc>
        <w:tc>
          <w:tcPr>
            <w:tcW w:type="dxa" w:w="1497"/>
            <w:shd w:fill="EAF2F7"/>
            <w:tcMar>
              <w:top w:w="65" w:type="dxa"/>
              <w:start w:w="55" w:type="dxa"/>
              <w:bottom w:w="65" w:type="dxa"/>
              <w:end w:w="55" w:type="dxa"/>
            </w:tcMar>
          </w:tcPr>
          <w:p>
            <w:r>
              <w:rPr>
                <w:b/>
                <w:color w:val="234A60"/>
                <w:sz w:val="14"/>
              </w:rPr>
              <w:t>Lit / emplacement</w:t>
            </w:r>
          </w:p>
        </w:tc>
        <w:tc>
          <w:tcPr>
            <w:tcW w:type="dxa" w:w="1497"/>
            <w:shd w:fill="EAF2F7"/>
            <w:tcMar>
              <w:top w:w="65" w:type="dxa"/>
              <w:start w:w="55" w:type="dxa"/>
              <w:bottom w:w="65" w:type="dxa"/>
              <w:end w:w="55" w:type="dxa"/>
            </w:tcMar>
          </w:tcPr>
          <w:p>
            <w:r>
              <w:rPr>
                <w:b/>
                <w:color w:val="234A60"/>
                <w:sz w:val="14"/>
              </w:rPr>
              <w:t>Observation</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Sécurité nocturne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Effectif total compté</w:t>
            </w:r>
          </w:p>
          <w:p>
            <w:r>
              <w:rPr>
                <w:color w:val="919CA4"/>
                <w:sz w:val="15"/>
              </w:rPr>
              <w:t>................................................................................................</w:t>
            </w:r>
          </w:p>
        </w:tc>
        <w:tc>
          <w:tcPr>
            <w:tcW w:type="dxa" w:w="5241"/>
            <w:tcMar>
              <w:top w:w="120" w:type="dxa"/>
              <w:start w:w="120" w:type="dxa"/>
              <w:bottom w:w="160" w:type="dxa"/>
              <w:end w:w="120" w:type="dxa"/>
            </w:tcMar>
          </w:tcPr>
          <w:p>
            <w:r>
              <w:rPr>
                <w:b/>
                <w:sz w:val="16"/>
              </w:rPr>
              <w:t>Présence de l’équipe organisée</w:t>
            </w:r>
          </w:p>
          <w:p>
            <w:r>
              <w:rPr>
                <w:color w:val="919CA4"/>
                <w:sz w:val="15"/>
              </w:rPr>
              <w:t>................................................................................................</w:t>
            </w:r>
          </w:p>
        </w:tc>
      </w:tr>
      <w:tr>
        <w:tc>
          <w:tcPr>
            <w:tcW w:type="dxa" w:w="5241"/>
            <w:tcMar>
              <w:top w:w="120" w:type="dxa"/>
              <w:start w:w="120" w:type="dxa"/>
              <w:bottom w:w="160" w:type="dxa"/>
              <w:end w:w="120" w:type="dxa"/>
            </w:tcMar>
          </w:tcPr>
          <w:p>
            <w:r>
              <w:rPr>
                <w:b/>
                <w:sz w:val="16"/>
              </w:rPr>
              <w:t>Cheminements d’évacuation laissés libres</w:t>
            </w:r>
          </w:p>
          <w:p>
            <w:r>
              <w:rPr>
                <w:color w:val="919CA4"/>
                <w:sz w:val="15"/>
              </w:rPr>
              <w:t>................................................................................................</w:t>
            </w:r>
          </w:p>
        </w:tc>
        <w:tc>
          <w:tcPr>
            <w:tcW w:type="dxa" w:w="5241"/>
            <w:tcMar>
              <w:top w:w="120" w:type="dxa"/>
              <w:start w:w="120" w:type="dxa"/>
              <w:bottom w:w="160" w:type="dxa"/>
              <w:end w:w="120" w:type="dxa"/>
            </w:tcMar>
          </w:tcPr>
          <w:p>
            <w:r>
              <w:rPr>
                <w:b/>
                <w:sz w:val="16"/>
              </w:rPr>
              <w:t>Consignes de nuit connues</w:t>
            </w:r>
          </w:p>
          <w:p>
            <w:r>
              <w:rPr>
                <w:color w:val="919CA4"/>
                <w:sz w:val="15"/>
              </w:rPr>
              <w:t>................................................................................................</w:t>
            </w:r>
          </w:p>
        </w:tc>
      </w:tr>
      <w:tr>
        <w:tc>
          <w:tcPr>
            <w:tcW w:type="dxa" w:w="5241"/>
            <w:tcMar>
              <w:top w:w="120" w:type="dxa"/>
              <w:start w:w="120" w:type="dxa"/>
              <w:bottom w:w="160" w:type="dxa"/>
              <w:end w:w="120" w:type="dxa"/>
            </w:tcMar>
          </w:tcPr>
          <w:p>
            <w:r>
              <w:rPr>
                <w:b/>
                <w:sz w:val="16"/>
              </w:rPr>
              <w:t>Besoins particuliers / PAI pris en compte de manière confidentielle</w:t>
            </w:r>
          </w:p>
          <w:p>
            <w:r>
              <w:rPr>
                <w:color w:val="919CA4"/>
                <w:sz w:val="15"/>
              </w:rPr>
              <w:t>................................................................................................</w:t>
            </w:r>
          </w:p>
        </w:tc>
        <w:tc>
          <w:tcPr>
            <w:tcW w:type="dxa" w:w="5241"/>
            <w:tcMar>
              <w:top w:w="120" w:type="dxa"/>
              <w:start w:w="120" w:type="dxa"/>
              <w:bottom w:w="160" w:type="dxa"/>
              <w:end w:w="120" w:type="dxa"/>
            </w:tcMar>
          </w:tcPr>
          <w:p/>
        </w:tc>
      </w:tr>
    </w:tbl>
    <w:p>
      <w:r>
        <w:br w:type="page"/>
      </w:r>
    </w:p>
    <w:p>
      <w:pPr>
        <w:pStyle w:val="Heading1"/>
      </w:pPr>
      <w:r>
        <w:t>Points de vigilance</w:t>
      </w:r>
    </w:p>
    <w:p>
      <w:r>
        <w:t>La répartition doit être adaptée aux locaux réels, aux capacités autorisées, au projet pédagogique et à la sécurité. Cette trame ne crée aucune règle de couchage supplémentaire.</w:t>
      </w:r>
    </w:p>
    <w:p>
      <w:pPr>
        <w:pStyle w:val="Heading1"/>
      </w:pPr>
      <w:r>
        <w:t>Sources de vérification</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p>
      <w:r>
        <w:rPr>
          <w:b/>
          <w:sz w:val="17"/>
        </w:rPr>
        <w:t>• Service-Public.fr - Cerfa 12751*01 - Déclaration d’un local hébergeant des mineurs</w:t>
      </w:r>
    </w:p>
    <w:p>
      <w:pPr>
        <w:ind w:left="198"/>
      </w:pPr>
      <w:r>
        <w:rPr>
          <w:color w:val="465966"/>
          <w:sz w:val="14"/>
        </w:rPr>
        <w:t>Cerfa n°12751*01 et pièces de contrôle associées</w:t>
        <w:br/>
        <w:t>https://www.formulaires.service-public.fr/gf/showFormulaireSignaletiqueConsulter.do?numCerfaAndExtension=12751%2A01</w:t>
      </w:r>
    </w:p>
    <w:p>
      <w:r>
        <w:rPr>
          <w:b/>
          <w:sz w:val="17"/>
        </w:rPr>
        <w:t>• Service-Public.fr - Règles de sécurité incendie d’un ERP</w:t>
      </w:r>
    </w:p>
    <w:p>
      <w:pPr>
        <w:ind w:left="198"/>
      </w:pPr>
      <w:r>
        <w:rPr>
          <w:color w:val="465966"/>
          <w:sz w:val="14"/>
        </w:rPr>
        <w:t>Sécurité incendie et registre de sécurité ERP</w:t>
        <w:br/>
        <w:t>https://entreprendre.service-public.fr/vosdroits/F31684</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AJ-ACM-065 - version 1.0 - vérifié le 28/08/2026 - animyjob.com/documents-acm/plan-couchage-repartition-chambres-acm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