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Fiche réflexe suspicion de TIAC</w:t>
      </w:r>
    </w:p>
    <w:p>
      <w:pPr>
        <w:spacing w:after="160"/>
      </w:pPr>
      <w:r>
        <w:t>Fiche de réaction face à plusieurs cas de symptômes digestifs pouvant évoquer une toxi-infection alimentaire collective.</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Premières mesures</w:t>
      </w:r>
    </w:p>
    <w:p>
      <w:pPr>
        <w:spacing w:after="60"/>
      </w:pPr>
      <w:r>
        <w:rPr>
          <w:sz w:val="18"/>
        </w:rPr>
        <w:t>☐  Prendre en charge les personnes malades</w:t>
      </w:r>
    </w:p>
    <w:p>
      <w:pPr>
        <w:spacing w:after="60"/>
      </w:pPr>
      <w:r>
        <w:rPr>
          <w:sz w:val="18"/>
        </w:rPr>
        <w:t>☐  Contacter un médecin / SAMU selon gravité</w:t>
      </w:r>
    </w:p>
    <w:p>
      <w:pPr>
        <w:spacing w:after="60"/>
      </w:pPr>
      <w:r>
        <w:rPr>
          <w:sz w:val="18"/>
        </w:rPr>
        <w:t>☐  Isoler et conserver les éléments utiles selon le PMS</w:t>
      </w:r>
    </w:p>
    <w:p>
      <w:pPr>
        <w:spacing w:after="60"/>
      </w:pPr>
      <w:r>
        <w:rPr>
          <w:sz w:val="18"/>
        </w:rPr>
        <w:t>☐  Ne pas jeter les denrées / documents potentiellement utiles avant consigne</w:t>
      </w:r>
    </w:p>
    <w:p>
      <w:r>
        <w:t>Observations : ................................................................................................................................................</w:t>
      </w:r>
    </w:p>
    <w:p>
      <w:pPr>
        <w:pStyle w:val="Heading1"/>
      </w:pPr>
      <w:r>
        <w:t>Alerte</w:t>
      </w:r>
    </w:p>
    <w:p>
      <w:pPr>
        <w:spacing w:after="60"/>
      </w:pPr>
      <w:r>
        <w:rPr>
          <w:sz w:val="18"/>
        </w:rPr>
        <w:t>☐  Prévenir la direction et l’organisateur</w:t>
      </w:r>
    </w:p>
    <w:p>
      <w:pPr>
        <w:spacing w:after="60"/>
      </w:pPr>
      <w:r>
        <w:rPr>
          <w:sz w:val="18"/>
        </w:rPr>
        <w:t>☐  Contacter les autorités sanitaires compétentes selon la procédure locale</w:t>
      </w:r>
    </w:p>
    <w:p>
      <w:pPr>
        <w:spacing w:after="60"/>
      </w:pPr>
      <w:r>
        <w:rPr>
          <w:sz w:val="18"/>
        </w:rPr>
        <w:t>☐  Évaluer le signalement SDJES si événement grave</w:t>
      </w:r>
    </w:p>
    <w:p>
      <w:r>
        <w:t>Observations : ................................................................................................................................................</w:t>
      </w:r>
    </w:p>
    <w:p>
      <w:pPr>
        <w:pStyle w:val="Heading1"/>
      </w:pPr>
      <w:r>
        <w:t>Traçabilité</w:t>
      </w:r>
    </w:p>
    <w:p>
      <w:pPr>
        <w:spacing w:after="60"/>
      </w:pPr>
      <w:r>
        <w:rPr>
          <w:sz w:val="18"/>
        </w:rPr>
        <w:t>☐  Liste des personnes concernées</w:t>
      </w:r>
    </w:p>
    <w:p>
      <w:pPr>
        <w:spacing w:after="60"/>
      </w:pPr>
      <w:r>
        <w:rPr>
          <w:sz w:val="18"/>
        </w:rPr>
        <w:t>☐  Repas / aliments consommés</w:t>
      </w:r>
    </w:p>
    <w:p>
      <w:pPr>
        <w:spacing w:after="60"/>
      </w:pPr>
      <w:r>
        <w:rPr>
          <w:sz w:val="18"/>
        </w:rPr>
        <w:t>☐  Heures d’apparition des symptômes</w:t>
      </w:r>
    </w:p>
    <w:p>
      <w:pPr>
        <w:spacing w:after="60"/>
      </w:pPr>
      <w:r>
        <w:rPr>
          <w:sz w:val="18"/>
        </w:rPr>
        <w:t>☐  Documents de traçabilité disponibles</w:t>
      </w:r>
    </w:p>
    <w:p>
      <w:pPr>
        <w:spacing w:after="60"/>
      </w:pPr>
      <w:r>
        <w:rPr>
          <w:sz w:val="18"/>
        </w:rPr>
        <w:t>☐  Plats témoins disponibles</w:t>
      </w:r>
    </w:p>
    <w:p>
      <w:r>
        <w:t>Observations : ................................................................................................................................................</w:t>
      </w:r>
    </w:p>
    <w:p>
      <w:pPr>
        <w:pStyle w:val="Heading1"/>
      </w:pPr>
      <w:r>
        <w:t>Communication</w:t>
      </w:r>
    </w:p>
    <w:p>
      <w:pPr>
        <w:spacing w:after="60"/>
      </w:pPr>
      <w:r>
        <w:rPr>
          <w:sz w:val="18"/>
        </w:rPr>
        <w:t>☐  Informer les familles selon situation</w:t>
      </w:r>
    </w:p>
    <w:p>
      <w:pPr>
        <w:spacing w:after="60"/>
      </w:pPr>
      <w:r>
        <w:rPr>
          <w:sz w:val="18"/>
        </w:rPr>
        <w:t>☐  Suivre les consignes des autorités</w:t>
      </w:r>
    </w:p>
    <w:p>
      <w:r>
        <w:t>Observations : ................................................................................................................................................</w:t>
      </w:r>
    </w:p>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Ministère de l’Agriculture - Plan de maîtrise sanitaire en restauration collective - guide petits établissements</w:t>
      </w:r>
    </w:p>
    <w:p>
      <w:pPr>
        <w:spacing w:after="40"/>
        <w:ind w:left="198"/>
      </w:pPr>
      <w:r>
        <w:rPr>
          <w:color w:val="465966"/>
          <w:sz w:val="14"/>
        </w:rPr>
        <w:t>Instruction DGAL/SDSSA/2021-753, en vigueur</w:t>
        <w:br/>
        <w:t>https://agriculture.gouv.fr/mise-en-place-dun-plan-de-maitrise-sanitaire-en-restauration-collective-un-guide-pour-les-petits</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AJ-ACM-043 - version 1.0 - vérifié le 28/08/2026 - animyjob.com/documents-acm/fiche-reflexe-tiac-acm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