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réflexe 119 / CRIP - protection d’un mineur</w:t>
      </w:r>
    </w:p>
    <w:p>
      <w:pPr>
        <w:spacing w:after="160"/>
      </w:pPr>
      <w:r>
        <w:t>Fiche interne pour orienter l’équipe face à une situation d’enfant en danger ou en risque de l’être.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Les coordonnées de la CRIP et les circuits de transmission sont départementaux. Compléter cette fiche avec la procédure locale avant l’ouverture.</w:t>
            </w:r>
          </w:p>
        </w:tc>
      </w:tr>
    </w:tbl>
    <w:p/>
    <w:p>
      <w:pPr>
        <w:pStyle w:val="Heading1"/>
      </w:pPr>
      <w:r>
        <w:t>Utilisation</w:t>
      </w:r>
    </w:p>
    <w:p>
      <w:pPr>
        <w:spacing w:after="100"/>
      </w:pPr>
      <w:r>
        <w:t>À adapter au fonctionnement de l’accueil et aux consignes de l’organisateur.</w:t>
      </w:r>
    </w:p>
    <w:p>
      <w:pPr>
        <w:pStyle w:val="Heading1"/>
      </w:pPr>
      <w:r>
        <w:t>Préparer</w:t>
      </w:r>
    </w:p>
    <w:p>
      <w:pPr>
        <w:spacing w:after="60"/>
      </w:pPr>
      <w:r>
        <w:rPr>
          <w:sz w:val="18"/>
        </w:rPr>
        <w:t>☐  Coordonnées CRIP du département</w:t>
      </w:r>
    </w:p>
    <w:p>
      <w:pPr>
        <w:spacing w:after="60"/>
      </w:pPr>
      <w:r>
        <w:rPr>
          <w:sz w:val="18"/>
        </w:rPr>
        <w:t>☐  119</w:t>
      </w:r>
    </w:p>
    <w:p>
      <w:pPr>
        <w:spacing w:after="60"/>
      </w:pPr>
      <w:r>
        <w:rPr>
          <w:sz w:val="18"/>
        </w:rPr>
        <w:t>☐  Procédure interne organisateur</w:t>
      </w:r>
    </w:p>
    <w:p>
      <w:pPr>
        <w:spacing w:after="60"/>
      </w:pPr>
      <w:r>
        <w:rPr>
          <w:sz w:val="18"/>
        </w:rPr>
        <w:t>☐  Contacts urgence police/gendarmerie/parquet selon consignes locales</w:t>
      </w:r>
    </w:p>
    <w:p>
      <w:r>
        <w:t>Observations : ................................................................................................................................................</w:t>
      </w:r>
    </w:p>
    <w:p>
      <w:pPr>
        <w:pStyle w:val="Heading1"/>
      </w:pPr>
      <w:r>
        <w:t>Si un enfant parle</w:t>
      </w:r>
    </w:p>
    <w:p>
      <w:pPr>
        <w:spacing w:after="60"/>
      </w:pPr>
      <w:r>
        <w:rPr>
          <w:sz w:val="18"/>
        </w:rPr>
        <w:t>☐  Écouter sans suggérer les réponses</w:t>
      </w:r>
    </w:p>
    <w:p>
      <w:pPr>
        <w:spacing w:after="60"/>
      </w:pPr>
      <w:r>
        <w:rPr>
          <w:sz w:val="18"/>
        </w:rPr>
        <w:t>☐  Ne pas promettre le secret</w:t>
      </w:r>
    </w:p>
    <w:p>
      <w:pPr>
        <w:spacing w:after="60"/>
      </w:pPr>
      <w:r>
        <w:rPr>
          <w:sz w:val="18"/>
        </w:rPr>
        <w:t>☐  Noter les mots exacts</w:t>
      </w:r>
    </w:p>
    <w:p>
      <w:pPr>
        <w:spacing w:after="60"/>
      </w:pPr>
      <w:r>
        <w:rPr>
          <w:sz w:val="18"/>
        </w:rPr>
        <w:t>☐  Éviter de multiplier les entretiens</w:t>
      </w:r>
    </w:p>
    <w:p>
      <w:r>
        <w:t>Observations : ................................................................................................................................................</w:t>
      </w:r>
    </w:p>
    <w:p>
      <w:pPr>
        <w:pStyle w:val="Heading1"/>
      </w:pPr>
      <w:r>
        <w:t>Évaluer l’urgence</w:t>
      </w:r>
    </w:p>
    <w:p>
      <w:pPr>
        <w:spacing w:after="60"/>
      </w:pPr>
      <w:r>
        <w:rPr>
          <w:sz w:val="18"/>
        </w:rPr>
        <w:t>☐  Danger immédiat : secours / forces de l’ordre selon situation</w:t>
      </w:r>
    </w:p>
    <w:p>
      <w:pPr>
        <w:spacing w:after="60"/>
      </w:pPr>
      <w:r>
        <w:rPr>
          <w:sz w:val="18"/>
        </w:rPr>
        <w:t>☐  Situation préoccupante : 119 / CRIP selon procédure</w:t>
      </w:r>
    </w:p>
    <w:p>
      <w:r>
        <w:t>Observations : ................................................................................................................................................</w:t>
      </w:r>
    </w:p>
    <w:p>
      <w:pPr>
        <w:pStyle w:val="Heading1"/>
      </w:pPr>
      <w:r>
        <w:t>Transmettre</w:t>
      </w:r>
    </w:p>
    <w:p>
      <w:pPr>
        <w:spacing w:after="60"/>
      </w:pPr>
      <w:r>
        <w:rPr>
          <w:sz w:val="18"/>
        </w:rPr>
        <w:t>☐  Informer uniquement les personnes qui doivent l’être</w:t>
      </w:r>
    </w:p>
    <w:p>
      <w:pPr>
        <w:spacing w:after="60"/>
      </w:pPr>
      <w:r>
        <w:rPr>
          <w:sz w:val="18"/>
        </w:rPr>
        <w:t>☐  Tracer la transmission</w:t>
      </w:r>
    </w:p>
    <w:p>
      <w:pPr>
        <w:spacing w:after="60"/>
      </w:pPr>
      <w:r>
        <w:rPr>
          <w:sz w:val="18"/>
        </w:rPr>
        <w:t>☐  Conserver confidentialité</w:t>
      </w:r>
    </w:p>
    <w:p>
      <w:r>
        <w:t>Observations : ................................................................................................................................................</w:t>
      </w:r>
    </w:p>
    <w:p>
      <w:pPr>
        <w:pStyle w:val="Heading1"/>
      </w:pPr>
      <w:r>
        <w:t>Points de vigilance</w:t>
      </w:r>
    </w:p>
    <w:p>
      <w:r>
        <w:t>Les coordonnées de la CRIP et les circuits de transmission sont départementaux. Compléter cette fiche avec la procédure locale avant l’ouverture.</w:t>
      </w:r>
    </w:p>
    <w:p>
      <w:pPr>
        <w:pStyle w:val="Heading1"/>
      </w:pPr>
      <w:r>
        <w:t>Sources de vérification</w:t>
      </w:r>
    </w:p>
    <w:p>
      <w:pPr>
        <w:spacing w:after="60"/>
      </w:pPr>
      <w:r>
        <w:rPr>
          <w:b/>
          <w:sz w:val="17"/>
        </w:rPr>
        <w:t>• France Enfance Protégée - Documentation officielle du 119 - Allô enfance en danger</w:t>
      </w:r>
    </w:p>
    <w:p>
      <w:pPr>
        <w:spacing w:after="40"/>
        <w:ind w:left="198"/>
      </w:pPr>
      <w:r>
        <w:rPr>
          <w:color w:val="465966"/>
          <w:sz w:val="14"/>
        </w:rPr>
        <w:t>Service national 119</w:t>
        <w:br/>
        <w:t>https://www.allo119.gouv.fr/communication-documentation</w:t>
      </w:r>
    </w:p>
    <w:p>
      <w:pPr>
        <w:spacing w:after="60"/>
      </w:pPr>
      <w:r>
        <w:rPr>
          <w:b/>
          <w:sz w:val="17"/>
        </w:rPr>
        <w:t>• Légifrance - Accident grave et situation présentant des risques graves</w:t>
      </w:r>
    </w:p>
    <w:p>
      <w:pPr>
        <w:spacing w:after="40"/>
        <w:ind w:left="198"/>
      </w:pPr>
      <w:r>
        <w:rPr>
          <w:color w:val="465966"/>
          <w:sz w:val="14"/>
        </w:rPr>
        <w:t>CASF R.227-11</w:t>
        <w:br/>
        <w:t>https://www.legifrance.gouv.fr/codes/article_lc/LEGIARTI000006905555/</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AJ-ACM-036 - version 1.0 - vérifié le 28/08/2026 - animyjob.com/documents-acm/fiche-reflexe-119-crip-acm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